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50" w:rsidRPr="00AA4550" w:rsidRDefault="00670F96" w:rsidP="00AA4550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  <w:r w:rsidRPr="00670F96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 xml:space="preserve">Консультация для педагогов </w:t>
      </w:r>
    </w:p>
    <w:p w:rsidR="00670F96" w:rsidRPr="00670F96" w:rsidRDefault="00670F96" w:rsidP="00AA4550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  <w:r w:rsidRPr="00670F96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t>"Организация совместной деятельности педагога с детьми в ходе режимных моментов с учётом интеграции детских видов деятельности"</w:t>
      </w:r>
    </w:p>
    <w:p w:rsidR="00670F96" w:rsidRPr="00670F96" w:rsidRDefault="00AA4550" w:rsidP="00AA455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70F96"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новых тенденций в образовании приводит к тому, что от педагога требуется, прежде всего, раскрытие и формирование у воспитанников способностей к самопознанию, самообразованию, самосовершенствованию. Происходит переосмысление роли педагога, который становится в большей степени «координатором» или «наставником», чем непосредственным источником информации. Позиция педагога дошкольного образования по отношению к детям сегодня изменяется и приобретает характер сотрудничества, когда ребенок выступает в ситуации совместной с педагогом деятельности и общения равноправным партнером. </w:t>
      </w:r>
      <w:r w:rsidR="00670F96"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При планировании воспитательно-образовательной деятельности  педагогам необходимо учитывать принцип интеграции образовательных областей в соответствии с возрастными возможностями и особенностями детей. Цели и задачи содержания дошкольного образования каждой образовательной области должны решаться и в ходе реализации других образовательных областей. Причем все предлагаемые ребенку задания должны носить практико-ориентированный характер и быть жизненно обусловленными. Программные темы должны формировать положительное эмоциональное отношение, необходимое для возникновения у детей соответствующей мотивации в образовательном процессе.</w:t>
      </w:r>
      <w:r w:rsidR="00670F96"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70F96"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элементом образовательной деятельности традиционно являлось занятие (НОД). С введением новых подходов к организации образовательного процесса меняется и роль занятия.  Они не должны быть приоритетной формой работы с детьми. Образовательные задачи должны решаться и в ходе режимных моментов, в совместной деятельности детей с педагогом (в том числе и на занятиях), в самостоятельной деятельности детей и в совместной деятельности с семьей. Вся образовательная деятельность строится на основе интеграции и тематического планирования.</w:t>
      </w:r>
      <w:r w:rsidR="00670F96"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70F96"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дети участвуют в образовательной деятельности, педагог становится партнером ребенка, а значит равноправным участником общей работы, в результате меняются:</w:t>
      </w:r>
    </w:p>
    <w:p w:rsidR="00670F96" w:rsidRPr="00670F96" w:rsidRDefault="00670F96" w:rsidP="00AA4550">
      <w:pPr>
        <w:numPr>
          <w:ilvl w:val="0"/>
          <w:numId w:val="1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поведения взрослого: от административно-регламентирующего к непринужденно-доверительному;</w:t>
      </w:r>
    </w:p>
    <w:p w:rsidR="00670F96" w:rsidRPr="00670F96" w:rsidRDefault="00670F96" w:rsidP="00AA4550">
      <w:pPr>
        <w:numPr>
          <w:ilvl w:val="0"/>
          <w:numId w:val="1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пространство, на котором разворачивается совместная работа: от отдельного места за «учительским» столом к месту за общим столом рядом с детьми;</w:t>
      </w:r>
    </w:p>
    <w:p w:rsidR="00670F96" w:rsidRPr="00670F96" w:rsidRDefault="00670F96" w:rsidP="00AA4550">
      <w:pPr>
        <w:numPr>
          <w:ilvl w:val="0"/>
          <w:numId w:val="1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педагога к выполнению общей работы: от общего руководства к участию в выполнении определенной части работы и т.п.</w:t>
      </w:r>
    </w:p>
    <w:p w:rsidR="00670F96" w:rsidRPr="00670F96" w:rsidRDefault="00670F96" w:rsidP="00AA455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</w:t>
      </w:r>
      <w:r w:rsidR="00AA4550" w:rsidRPr="00AA45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670F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организации образовательной деятельности в форме совместной партнерской деятельности меняется и положение детей.</w:t>
      </w:r>
      <w:r w:rsidRPr="00670F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могут сами решать, участвовать или нет в общей работе. У ребенка появляется возможность выбора – участвовать в этой работе или организовать что-то другое, заняться чем-то другим. </w:t>
      </w:r>
      <w:r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Вырабатываются порядок и организация совместной деятельности: свободное размещение детей за общим столом, их общение с другими детьми по ходу работы и перемещение по мере </w:t>
      </w:r>
      <w:r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необходимости.</w:t>
      </w:r>
      <w:r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Дети могут работать в разном темпе. Объем работы каждый ребенок может определить для себя сам: что он сделает, но сделает хорошо и доведет начатое дело до конца. </w:t>
      </w:r>
      <w:r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Планируемые итоговые результаты освоения детьми основной общеобразовательной программы дошкольного образования должны описывать интегративные качества ребёнка, которые он может приобрести в результате освоения программы (т. е. портрет выпускника дошкольного учреждения):</w:t>
      </w:r>
    </w:p>
    <w:p w:rsidR="00670F96" w:rsidRPr="00670F96" w:rsidRDefault="00670F96" w:rsidP="00AA4550">
      <w:pPr>
        <w:numPr>
          <w:ilvl w:val="0"/>
          <w:numId w:val="14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 развитый, овладевший основными культурно-гигиеническими навыками;</w:t>
      </w:r>
    </w:p>
    <w:p w:rsidR="00670F96" w:rsidRPr="00670F96" w:rsidRDefault="00670F96" w:rsidP="00AA4550">
      <w:pPr>
        <w:numPr>
          <w:ilvl w:val="0"/>
          <w:numId w:val="14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любознательный, активный;</w:t>
      </w:r>
    </w:p>
    <w:p w:rsidR="00670F96" w:rsidRPr="00670F96" w:rsidRDefault="00670F96" w:rsidP="00AA4550">
      <w:pPr>
        <w:numPr>
          <w:ilvl w:val="0"/>
          <w:numId w:val="14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отзывчивый;</w:t>
      </w:r>
    </w:p>
    <w:p w:rsidR="00670F96" w:rsidRPr="00670F96" w:rsidRDefault="00670F96" w:rsidP="00AA4550">
      <w:pPr>
        <w:numPr>
          <w:ilvl w:val="0"/>
          <w:numId w:val="14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 средствами общения и способами взаимодействия со взрослыми и сверстниками;</w:t>
      </w:r>
    </w:p>
    <w:p w:rsidR="00670F96" w:rsidRPr="00670F96" w:rsidRDefault="00670F96" w:rsidP="00AA4550">
      <w:pPr>
        <w:numPr>
          <w:ilvl w:val="0"/>
          <w:numId w:val="14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</w:t>
      </w:r>
    </w:p>
    <w:p w:rsidR="00670F96" w:rsidRPr="00670F96" w:rsidRDefault="00670F96" w:rsidP="00AA4550">
      <w:pPr>
        <w:numPr>
          <w:ilvl w:val="0"/>
          <w:numId w:val="14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 решать интеллектуальные и личностные задачи (проблемы), адекватные возрасту;</w:t>
      </w:r>
    </w:p>
    <w:p w:rsidR="00670F96" w:rsidRPr="00670F96" w:rsidRDefault="00670F96" w:rsidP="00AA4550">
      <w:pPr>
        <w:numPr>
          <w:ilvl w:val="0"/>
          <w:numId w:val="14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первичные представления о себе, семье, обществе, государстве, мире и природе;</w:t>
      </w:r>
    </w:p>
    <w:p w:rsidR="00AA4550" w:rsidRPr="00AA4550" w:rsidRDefault="00670F96" w:rsidP="00AA4550">
      <w:pPr>
        <w:numPr>
          <w:ilvl w:val="0"/>
          <w:numId w:val="14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 н</w:t>
      </w:r>
      <w:r w:rsid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еобходимыми умениями и навыками</w:t>
      </w:r>
    </w:p>
    <w:p w:rsidR="005652FD" w:rsidRPr="00AA4550" w:rsidRDefault="005652FD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8F8" w:rsidRPr="00AA4550" w:rsidRDefault="008E68F8" w:rsidP="00AA4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половина дня (вечер)</w:t>
      </w:r>
    </w:p>
    <w:p w:rsidR="008901CD" w:rsidRPr="00AA4550" w:rsidRDefault="008901CD" w:rsidP="00A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федеральных государственных требованиях  к  структуре  основной  общеобразовательной программы  дошкольного  образования  большое  внимание  уделяется  вопросу  организации  самостоятельной деятельности  детей. Согласно  новому  нормативному документу  образовательная  программа  должна  «предусматривать решение  программных  образовательных  задач  в  совместной  деятельности  взрослого  и детей  и  самостоятельной деятельности  детей  не только  в  рамках непосредственной образовательной  деятельности, но  и  при проведении  режимных  моментов».</w:t>
      </w:r>
    </w:p>
    <w:p w:rsidR="00A17AFA" w:rsidRPr="00AA4550" w:rsidRDefault="00A17AFA" w:rsidP="00A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второй половины дня отводит достаточное время для игр, а в старших группах – и для приобщения детей к труду. </w:t>
      </w:r>
    </w:p>
    <w:p w:rsidR="00A17AFA" w:rsidRPr="00AA4550" w:rsidRDefault="00A17AFA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детей во второй половине дня является игра. Дети играют индивидуально, небольшими группами и всей группой. В это время организуются все виды игр.</w:t>
      </w:r>
      <w:r w:rsidR="00996649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800F7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6649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слайд)</w:t>
      </w:r>
    </w:p>
    <w:p w:rsidR="00996649" w:rsidRPr="00AA4550" w:rsidRDefault="00996649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1F6" w:rsidRPr="00AA4550" w:rsidRDefault="008E501B" w:rsidP="00AA4550">
      <w:pPr>
        <w:pStyle w:val="Style2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AA4550">
        <w:rPr>
          <w:rStyle w:val="FontStyle18"/>
          <w:rFonts w:ascii="Times New Roman" w:hAnsi="Times New Roman" w:cs="Times New Roman"/>
          <w:sz w:val="24"/>
          <w:szCs w:val="24"/>
        </w:rPr>
        <w:t>Вторая половина</w:t>
      </w:r>
      <w:r w:rsidR="000266BB" w:rsidRPr="00AA4550">
        <w:rPr>
          <w:rStyle w:val="FontStyle18"/>
          <w:rFonts w:ascii="Times New Roman" w:hAnsi="Times New Roman" w:cs="Times New Roman"/>
          <w:sz w:val="24"/>
          <w:szCs w:val="24"/>
        </w:rPr>
        <w:t xml:space="preserve"> дня предусматривает</w:t>
      </w:r>
      <w:r w:rsidR="00F921F6" w:rsidRPr="00AA4550">
        <w:rPr>
          <w:rStyle w:val="FontStyle18"/>
          <w:rFonts w:ascii="Times New Roman" w:hAnsi="Times New Roman" w:cs="Times New Roman"/>
          <w:sz w:val="24"/>
          <w:szCs w:val="24"/>
        </w:rPr>
        <w:t>:</w:t>
      </w:r>
    </w:p>
    <w:p w:rsidR="00F921F6" w:rsidRPr="00AA4550" w:rsidRDefault="008E501B" w:rsidP="00AA4550">
      <w:pPr>
        <w:pStyle w:val="Style2"/>
        <w:widowControl/>
        <w:numPr>
          <w:ilvl w:val="0"/>
          <w:numId w:val="12"/>
        </w:numPr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AA4550">
        <w:rPr>
          <w:rStyle w:val="FontStyle18"/>
          <w:rFonts w:ascii="Times New Roman" w:hAnsi="Times New Roman" w:cs="Times New Roman"/>
          <w:sz w:val="24"/>
          <w:szCs w:val="24"/>
        </w:rPr>
        <w:t xml:space="preserve">самостоятельную игровую </w:t>
      </w:r>
    </w:p>
    <w:p w:rsidR="008E501B" w:rsidRPr="00AA4550" w:rsidRDefault="008E501B" w:rsidP="00AA4550">
      <w:pPr>
        <w:pStyle w:val="Style2"/>
        <w:widowControl/>
        <w:numPr>
          <w:ilvl w:val="0"/>
          <w:numId w:val="12"/>
        </w:numPr>
        <w:spacing w:line="24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AA4550">
        <w:rPr>
          <w:rStyle w:val="FontStyle18"/>
          <w:rFonts w:ascii="Times New Roman" w:hAnsi="Times New Roman" w:cs="Times New Roman"/>
          <w:sz w:val="24"/>
          <w:szCs w:val="24"/>
        </w:rPr>
        <w:t>и совместную деятельность детей, прогулку.</w:t>
      </w:r>
    </w:p>
    <w:p w:rsidR="00F921F6" w:rsidRPr="00AA4550" w:rsidRDefault="00F921F6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43B" w:rsidRPr="00AA4550" w:rsidRDefault="00ED3032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воспитателя и детей.</w:t>
      </w:r>
    </w:p>
    <w:p w:rsidR="00D45717" w:rsidRPr="00AA4550" w:rsidRDefault="007A7CDB" w:rsidP="00A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играют индивидуально, небольшими группами и всей группой. В это время организуются все виды игр, например со строительным материалом, дидактические, игры-драматизации, которые особен</w:t>
      </w:r>
      <w:r w:rsidR="00FC7BC4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любимы детьми старшей группы, сюжетно-ролевые игры.</w:t>
      </w: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сложный вид игр, и самим детям организовать их трудно, нужна большая помощь воспитателя и советом и делом.</w:t>
      </w:r>
      <w:r w:rsidR="00996649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уделять время играм – забавам и хороводным играм. (</w:t>
      </w:r>
      <w:r w:rsidR="008800F7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6649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 ( игры-забавы, с констр., сюж.рол.) </w:t>
      </w:r>
    </w:p>
    <w:p w:rsidR="00ED3032" w:rsidRPr="00AA4550" w:rsidRDefault="00C9253D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Чтение(слушание) художественных произведений</w:t>
      </w:r>
    </w:p>
    <w:p w:rsidR="00C9253D" w:rsidRPr="00AA4550" w:rsidRDefault="00D57182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вечерние часы воспитатель рассказывает детям сказки, читает басни, рассказы, вспоминает нар</w:t>
      </w:r>
      <w:r w:rsidR="00C9253D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одные потешки, шутки, прибаутки.</w:t>
      </w: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Всё это может сопровождаться  показом  фигурок  персонажей  на фланелеграфе.</w:t>
      </w:r>
    </w:p>
    <w:p w:rsidR="00C9253D" w:rsidRPr="00AA4550" w:rsidRDefault="00C9253D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2 недели организуется заучивание стихотворений.</w:t>
      </w:r>
    </w:p>
    <w:p w:rsidR="00D57182" w:rsidRPr="00AA4550" w:rsidRDefault="00C9253D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раз в месяц, начиная со старшей группы, планируются этические беседы и литературные викторины. </w:t>
      </w:r>
    </w:p>
    <w:p w:rsidR="00E67ABA" w:rsidRPr="00AA4550" w:rsidRDefault="00D57182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Чтение в вечерние часы проводится не каждый день, а чередуется с другими видами деятельности, например слушанием музыки, сказок, рассматриванием  иллюстраций.   </w:t>
      </w:r>
      <w:r w:rsidR="008800F7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(3 слайд (чтение с фланелеграфом)</w:t>
      </w:r>
    </w:p>
    <w:p w:rsidR="00ED3032" w:rsidRPr="00AA4550" w:rsidRDefault="00C9253D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Праздники, развлечения, досуги</w:t>
      </w:r>
    </w:p>
    <w:p w:rsidR="00ED3032" w:rsidRPr="00AA4550" w:rsidRDefault="00BE3621" w:rsidP="00A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</w:t>
      </w:r>
      <w:r w:rsidR="008800F7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 одно развлечение в неделю</w:t>
      </w: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7182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 успехом у детей пользуется кукольный театр. В подготовительной группе  детей можно обучить вождению кукол  и помочь  создать свою небольшую  постановку, которую они могут  показать детям</w:t>
      </w:r>
      <w:r w:rsidR="00ED3032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младших групп. Дошкольники  с увлечением  участвуют  в постановках  такого кукольного театра.</w:t>
      </w:r>
    </w:p>
    <w:p w:rsidR="00D57182" w:rsidRPr="00AA4550" w:rsidRDefault="00ED3032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часы досуга детям показывают  мульт</w:t>
      </w:r>
      <w:r w:rsidR="008800F7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фильмы, настольный театр, орган</w:t>
      </w: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изуют  прослушивание любимых песен, музыкальных произведений. Старшие дети могут организовать  концерт для детей младших групп.  На нём они читают стихи, пляшут, исполняют любимые песни</w:t>
      </w:r>
      <w:r w:rsidR="0087503E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53D" w:rsidRPr="00AA4550" w:rsidRDefault="00C9253D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03E" w:rsidRPr="00AA4550" w:rsidRDefault="00C9253D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Игры-упражнения в уголке ФИЗО</w:t>
      </w:r>
    </w:p>
    <w:p w:rsidR="0097143B" w:rsidRPr="00AA4550" w:rsidRDefault="0087503E" w:rsidP="00A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вечерние часы могут использоваться и подвижные игры, игры-упражнения в уголке ФИЗО, для развития двигательной активности детей.</w:t>
      </w:r>
    </w:p>
    <w:p w:rsidR="00A76C90" w:rsidRPr="00AA4550" w:rsidRDefault="0097143B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Художественно-продуктивная деятельность</w:t>
      </w:r>
    </w:p>
    <w:p w:rsidR="00AB5365" w:rsidRPr="00AA4550" w:rsidRDefault="00A76C90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возрастных группах организуется  художественно-продуктивная деятельность детей. Дети  совместно с воспитателем лепят, рисуют, создают аппликации, как индивидуальные</w:t>
      </w:r>
      <w:r w:rsidR="004C4767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2B19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коллективные, изготавливают различные игрушки-самоделки игр на участке: вертушки, лодочки и т.д. </w:t>
      </w:r>
    </w:p>
    <w:p w:rsidR="00FC1DA9" w:rsidRPr="00AA4550" w:rsidRDefault="00FC1DA9" w:rsidP="00AA455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Театрализованная деятельность</w:t>
      </w:r>
    </w:p>
    <w:p w:rsidR="00BE3621" w:rsidRPr="00AA4550" w:rsidRDefault="00492B19" w:rsidP="00AA45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A4550">
        <w:rPr>
          <w:rFonts w:ascii="Times New Roman" w:hAnsi="Times New Roman" w:cs="Times New Roman"/>
          <w:sz w:val="24"/>
          <w:szCs w:val="24"/>
        </w:rPr>
        <w:t xml:space="preserve">Участие педагога в театрализованных  играх проявляется в разыгрывании им бытовых и сказочных ситуаций (из потешек, произведений В. Берестова, Е. Благининой и др.), показе пользования ролевой речью, звукоподражанием, втягивании ребенка в игру, подсказывании реплик, объяснении действий. </w:t>
      </w:r>
      <w:r w:rsidR="00503B3B" w:rsidRPr="00AA4550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педагог создает условия для индивидуальных </w:t>
      </w:r>
      <w:r w:rsidR="006465B3" w:rsidRPr="00AA4550">
        <w:rPr>
          <w:rFonts w:ascii="Times New Roman" w:hAnsi="Times New Roman" w:cs="Times New Roman"/>
          <w:sz w:val="24"/>
          <w:szCs w:val="24"/>
        </w:rPr>
        <w:t xml:space="preserve">театрализованных </w:t>
      </w:r>
      <w:r w:rsidR="00503B3B" w:rsidRPr="00AA4550">
        <w:rPr>
          <w:rFonts w:ascii="Times New Roman" w:hAnsi="Times New Roman" w:cs="Times New Roman"/>
          <w:sz w:val="24"/>
          <w:szCs w:val="24"/>
        </w:rPr>
        <w:t xml:space="preserve">игр с помощью насыщения предметно-игровой среды мелкими образными игрушками (куколки, матрешки, звери, технические игрушки, конструкторы, мебель и др.). </w:t>
      </w:r>
    </w:p>
    <w:p w:rsidR="00BE3621" w:rsidRPr="00AA4550" w:rsidRDefault="00BE3621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 работа</w:t>
      </w:r>
    </w:p>
    <w:p w:rsidR="00BE3621" w:rsidRPr="00AA4550" w:rsidRDefault="00BE3621" w:rsidP="00A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может проводиться  как предшествующая работа  накануне сложного занятия  или  с теми детьми, которые не справились  с предыдущими</w:t>
      </w:r>
      <w:r w:rsidR="00594C61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заданиями  на разных занятиях: по развитию движений, рисованию, вырезанию, конструированию. Он может повторить с малышами любимые стихи, песни. </w:t>
      </w:r>
      <w:r w:rsidR="00E67ABA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педагог учитывает рекомендации специалистов дополнительного образования ДОУ (инструктора по труду, музыкальный руководитель и т. д.), которые записываются в тетради «Взаимосвязи с воспитателями» </w:t>
      </w:r>
    </w:p>
    <w:p w:rsidR="0097143B" w:rsidRPr="00AA4550" w:rsidRDefault="0097143B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Трудовая деятельность</w:t>
      </w:r>
    </w:p>
    <w:p w:rsidR="005C45E4" w:rsidRPr="00AA4550" w:rsidRDefault="00A76C90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время и для трудовой деятельности. Раз в неделю во всех возрастных группах организуется  уборка групповой комнаты, дети стирают кукольное бельё, убирают в шкафу. Ежедневно вместе с воспитателеммоют игрушки, складывают строительный материал и т.д. Дети младших  только помогают групп</w:t>
      </w:r>
      <w:r w:rsidR="0097143B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воспитателю, а старшие выполняют работу самостоятельно под его руководством.</w:t>
      </w:r>
      <w:r w:rsidR="005C45E4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и подготовительной группах воспитатель организует  ручной труд детей. Они вместе с ним могут изготовить различные игрушки- самоделки для игр.</w:t>
      </w:r>
    </w:p>
    <w:p w:rsidR="0097143B" w:rsidRPr="00AA4550" w:rsidRDefault="0097143B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может также организовать починку книг, пособий.</w:t>
      </w:r>
    </w:p>
    <w:p w:rsidR="0097143B" w:rsidRPr="00AA4550" w:rsidRDefault="0097143B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младшей группе  он выполняет эту работу сам, привлекая детей к посильной помощи: подать бумагу, подержать книгу. В старших и подготовительных группах ребята под его руководством мастерят сами. Организуются  игры «Переплётная мастерская» или «Мастерская игрушек».</w:t>
      </w:r>
    </w:p>
    <w:p w:rsidR="0097143B" w:rsidRPr="00AA4550" w:rsidRDefault="0097143B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группах  воспитатель может также давать детям   различные  трудовые поручения.</w:t>
      </w:r>
    </w:p>
    <w:p w:rsidR="00BE3621" w:rsidRPr="00AA4550" w:rsidRDefault="00BE3621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Выделяют четыре вида детского труда:</w:t>
      </w:r>
    </w:p>
    <w:p w:rsidR="00BE3621" w:rsidRPr="00AA4550" w:rsidRDefault="00BE3621" w:rsidP="00AA4550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 (труд, направленный на удовлетворение повседневных личных потребностей);</w:t>
      </w:r>
    </w:p>
    <w:p w:rsidR="00BE3621" w:rsidRPr="00AA4550" w:rsidRDefault="00BE3621" w:rsidP="00AA4550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Хозяйственно-бытовой труд (уборка групповой комнаты, участка);</w:t>
      </w:r>
    </w:p>
    <w:p w:rsidR="00BE3621" w:rsidRPr="00AA4550" w:rsidRDefault="00BE3621" w:rsidP="00AA4550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в природе (уход за растениями и животными в уголке природы, в цветнике, в огороде, в саду);</w:t>
      </w:r>
    </w:p>
    <w:p w:rsidR="00BE3621" w:rsidRPr="00AA4550" w:rsidRDefault="005C45E4" w:rsidP="00AA4550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Ручной труд (работа с бумагой, тканью, природным материалом, бросовым материалом и др.);</w:t>
      </w:r>
    </w:p>
    <w:p w:rsidR="005C45E4" w:rsidRPr="00AA4550" w:rsidRDefault="005C45E4" w:rsidP="00AA455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5E4" w:rsidRPr="00AA4550" w:rsidRDefault="005C45E4" w:rsidP="00AA455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Осуществляется  трудовая деятельность  в трёх формах:</w:t>
      </w:r>
    </w:p>
    <w:p w:rsidR="005C45E4" w:rsidRPr="00AA4550" w:rsidRDefault="005C45E4" w:rsidP="00AA4550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 (простые и сложные, длительные и кратковременные, эпизодические и постоянные).</w:t>
      </w:r>
    </w:p>
    <w:p w:rsidR="005C45E4" w:rsidRPr="00AA4550" w:rsidRDefault="005C45E4" w:rsidP="00AA4550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(по столовой, по занятиям, по уголку природы).</w:t>
      </w:r>
    </w:p>
    <w:p w:rsidR="005C45E4" w:rsidRPr="00AA4550" w:rsidRDefault="005C45E4" w:rsidP="00AA455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труд (общий и совместный).</w:t>
      </w:r>
    </w:p>
    <w:p w:rsidR="005C45E4" w:rsidRPr="00AA4550" w:rsidRDefault="005C45E4" w:rsidP="00AA455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деятельность детей</w:t>
      </w:r>
    </w:p>
    <w:p w:rsidR="008204C9" w:rsidRPr="00AA4550" w:rsidRDefault="008204C9" w:rsidP="00A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введением в действие Федеральных государственных требований к структуре основной общеобразовательной программы дошкольного образования самостоятельная деятельность детей становится неотъемлемой  и обязательной частью</w:t>
      </w:r>
      <w:r w:rsidR="00386B77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процесса наряду с непосредственно-образовательной деятельностью, организацией режимных моментов и сотрудничеством с семьями воспитанников.</w:t>
      </w:r>
    </w:p>
    <w:p w:rsidR="00386B77" w:rsidRPr="00AA4550" w:rsidRDefault="00386B77" w:rsidP="00A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словами в процессе самостоятельной деятельности  дошкольников будут решаться образовательные задачи.</w:t>
      </w:r>
    </w:p>
    <w:p w:rsidR="00CD47F8" w:rsidRPr="00AA4550" w:rsidRDefault="00091831" w:rsidP="00A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детей – это  свободная деятельность  детей</w:t>
      </w:r>
      <w:r w:rsidR="00A41D66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созданная  в  условиях  созданной  взрослыми  предметно – развивающей среды.</w:t>
      </w:r>
      <w:r w:rsidR="00A41D66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 должна  быть  сконструирована  таким  образом, чтобы   обеспечитькаждому ребёнку  выбор  интересной  для  него  деятельности, стимулировать  его  активное  взаимодействие  со  средой (как индивидуально, так и в сотрудничестве  с другими  детьми  и  взрослыми).</w:t>
      </w:r>
    </w:p>
    <w:p w:rsidR="00C75AE9" w:rsidRPr="00AA4550" w:rsidRDefault="00C75AE9" w:rsidP="00AA455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 деятельность (сюжетно-ролевые игры, дидактические, подвижные</w:t>
      </w:r>
      <w:r w:rsidR="00CD47F8"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другие.)</w:t>
      </w:r>
    </w:p>
    <w:p w:rsidR="002522D0" w:rsidRPr="00AA4550" w:rsidRDefault="00CD47F8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Сюжетно-ролевая</w:t>
      </w: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является наиболее привлекательной, востребованной и свободной деятельностью. </w:t>
      </w:r>
    </w:p>
    <w:p w:rsidR="002522D0" w:rsidRPr="00AA4550" w:rsidRDefault="002522D0" w:rsidP="00A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 чтобы сюжетно-ролевые игры стали самостоятельными, продолжительными, увлекательными, творческими, современными, воспитателю важно играть с детьми, </w:t>
      </w:r>
      <w:r w:rsidR="00AE3DA2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особой игровой позицией.</w:t>
      </w:r>
    </w:p>
    <w:p w:rsidR="00D11646" w:rsidRPr="00AA4550" w:rsidRDefault="00D11646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дети самостоятельно организовывали сюжетно-ролевые игры, необходим переход от традиционного руководства игровой деятельностью, где преобладают обучающая позиция взрослого либо позиция равнодушного созерцателя, к игровой позиции, последовательно изменяющейся в зависимости от степени освоения ребенком опыта игровой деятельности и сочетающей в себе дифференцированные игровое взаимодействие в ходе игрового процесса.  ( видео с/р игры)</w:t>
      </w:r>
    </w:p>
    <w:p w:rsidR="00AE3DA2" w:rsidRPr="00AA4550" w:rsidRDefault="00386B77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</w:t>
      </w:r>
    </w:p>
    <w:p w:rsidR="00386B77" w:rsidRPr="00AA4550" w:rsidRDefault="00386B77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вид игр любим дошкольниками, они широко используются в педагогическом процессе детского сада.</w:t>
      </w:r>
    </w:p>
    <w:p w:rsidR="004A4002" w:rsidRPr="00AA4550" w:rsidRDefault="004A4002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ребенка организовывать свое свободное время во многом зависит от умения самостоятельно организовывать игры, привлекать других детей. Показателями самостоятельности ребенка в подвижной игре является:</w:t>
      </w:r>
    </w:p>
    <w:p w:rsidR="004A4002" w:rsidRPr="00AA4550" w:rsidRDefault="004A4002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содержания подвижных игр;</w:t>
      </w:r>
    </w:p>
    <w:p w:rsidR="004A4002" w:rsidRPr="00AA4550" w:rsidRDefault="004A4002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способов сбора сверстников на игру;</w:t>
      </w:r>
    </w:p>
    <w:p w:rsidR="00D11646" w:rsidRPr="00AA4550" w:rsidRDefault="004A4002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r w:rsidR="00F558D7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способов распределения ролей; </w:t>
      </w:r>
    </w:p>
    <w:p w:rsidR="00F558D7" w:rsidRPr="00AA4550" w:rsidRDefault="00F558D7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 - положительное отношение  к подвижной игре;</w:t>
      </w:r>
    </w:p>
    <w:p w:rsidR="00F558D7" w:rsidRPr="00AA4550" w:rsidRDefault="00F558D7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самостоятельно выбрать подвижную игру;</w:t>
      </w:r>
    </w:p>
    <w:p w:rsidR="00F558D7" w:rsidRPr="00AA4550" w:rsidRDefault="00F558D7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правильно подобрать материал и атрибуты, необходимые для каждой                конкретной игры;</w:t>
      </w:r>
    </w:p>
    <w:p w:rsidR="00F558D7" w:rsidRPr="00AA4550" w:rsidRDefault="00F558D7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объяснить сверстникам новую игру, правила в знакомой игре;</w:t>
      </w:r>
    </w:p>
    <w:p w:rsidR="00F558D7" w:rsidRPr="00AA4550" w:rsidRDefault="00F558D7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подчиниться правилам, оценить своё поведение и поведение сверстников в игре, подвести итоги</w:t>
      </w:r>
      <w:r w:rsidR="00F87A1B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7A1B" w:rsidRPr="00AA4550" w:rsidRDefault="00F87A1B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формирования у старших дошкольников умения самостоятельно организовывать игровую деятельность двигательного характера можно применить карточки-схемы подвижных игр, где основные компоненты подвижной игры и алгоритм её организации отображается с помощью моделей.</w:t>
      </w:r>
    </w:p>
    <w:p w:rsidR="00F87A1B" w:rsidRPr="00AA4550" w:rsidRDefault="00F87A1B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Карточки-схемы  подвижных игр в самостоятельной деятельности ребёнок может использовать при условиях:</w:t>
      </w:r>
    </w:p>
    <w:p w:rsidR="00F87A1B" w:rsidRPr="00AA4550" w:rsidRDefault="00F87A1B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-ребёнок умеет играть в подвижную игру(она ему знакома)</w:t>
      </w:r>
      <w:r w:rsidR="0066226C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226C" w:rsidRPr="00AA4550" w:rsidRDefault="0066226C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-ребёнок знает компоненты и алгоритм организации подвижной игры;</w:t>
      </w:r>
    </w:p>
    <w:p w:rsidR="0066226C" w:rsidRPr="00AA4550" w:rsidRDefault="0066226C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-ребёнок умеет читать модели;</w:t>
      </w:r>
    </w:p>
    <w:p w:rsidR="0066226C" w:rsidRPr="00AA4550" w:rsidRDefault="0066226C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-карточки-схемы представлены в предметном пространстве группы, на участке, в спортивном зале и доступны детям.</w:t>
      </w:r>
    </w:p>
    <w:p w:rsidR="008204C9" w:rsidRPr="00AA4550" w:rsidRDefault="00AB5365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игры</w:t>
      </w:r>
    </w:p>
    <w:p w:rsidR="00D2399E" w:rsidRPr="00AA4550" w:rsidRDefault="00011368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воспитателя  заключается в том, чтобы ребята са</w:t>
      </w:r>
      <w:r w:rsidR="00585FCE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 играли, чтобы они сами могли организовывать их, быть не только участниками и болельщиками, но и справедливыми судьями. Самостоятельная игровая деятельность не исключает управления со стороны взрослого. Участие взрослого носит косвенный характер. Дети самостоятельно выбирают игру, партнёра, правила и действия.</w:t>
      </w:r>
    </w:p>
    <w:p w:rsidR="00CD47F8" w:rsidRPr="00AA4550" w:rsidRDefault="00807137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Познавательно-исследовательская деятельность</w:t>
      </w:r>
    </w:p>
    <w:p w:rsidR="00CD47F8" w:rsidRPr="00AA4550" w:rsidRDefault="00807137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 деятельность детей должна быть организована педагогами не только в форме непосредственно-образовательной деятельности, но и в форме самостоятельной познавательной деятельности детей.</w:t>
      </w:r>
    </w:p>
    <w:p w:rsidR="00503D8D" w:rsidRPr="00AA4550" w:rsidRDefault="00D2399E" w:rsidP="00A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</w:t>
      </w:r>
      <w:r w:rsidR="00503D8D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группе в течение года создать уголки для познавательно</w:t>
      </w: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-исследовательской деятельности.</w:t>
      </w:r>
      <w:r w:rsidR="000B1160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материалов осуществляется в соответствии с содержанием образовательного процесса, разработанного на комплексно-тематическойоснове и принципе интеграции  образовательных областей.</w:t>
      </w:r>
    </w:p>
    <w:p w:rsidR="000B1160" w:rsidRPr="00AA4550" w:rsidRDefault="000B1160" w:rsidP="00A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возникновения и формирования самостоятельной познавательно-исследовательской деятельности у большинства дошкольников необходима на </w:t>
      </w:r>
      <w:r w:rsidR="00D2399E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этапе поддержка педагога.</w:t>
      </w:r>
    </w:p>
    <w:p w:rsidR="00492B19" w:rsidRPr="00AA4550" w:rsidRDefault="000B1160" w:rsidP="00AA4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может стимулировать познавательную активнос</w:t>
      </w:r>
      <w:r w:rsidR="00A75B97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детей, обращая внимание на разные свойства окружающих материалов, на их изменения при намокании, нагревании, высыхании и т.д. Главное при этом, чтобы дети действовали самостоятельно и узнавали свойства того или иного материала  через их «открытие» путём проб и ошибок.Самостоятельная деятельность отличается от организованной тем, что в самостоятельной деятельности дети действуют с материалом, а педагог наблюдает  и помогает им фиксировать «открытие» его свойств.</w:t>
      </w:r>
    </w:p>
    <w:p w:rsidR="00492B19" w:rsidRPr="00AA4550" w:rsidRDefault="00D2399E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Художественно-продуктивной деятельности</w:t>
      </w:r>
    </w:p>
    <w:p w:rsidR="00492B19" w:rsidRPr="00AA4550" w:rsidRDefault="00492B19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самостоятельной художественно-продуктивной деятельности дошкольников  отведено место и </w:t>
      </w: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конструированию.</w:t>
      </w:r>
    </w:p>
    <w:p w:rsidR="00492B19" w:rsidRPr="00AA4550" w:rsidRDefault="00492B19" w:rsidP="00AA455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самостоятельной конструктивной деятельности дети с удовольствием конструируют различные изделия и постройки из строительных деталей, бумаги, картона, природного материала, предметов мебели. Дети старшего возраста понимают способ и последовательность действий, самостоятельно планируют работу и анализируют результат.</w:t>
      </w:r>
    </w:p>
    <w:p w:rsidR="00CD47F8" w:rsidRPr="00AA4550" w:rsidRDefault="00492B19" w:rsidP="00AA455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Насыщенность деятельности  зависит от активности, инициативности дошкольников, от их умения самостоятельно использовать приобретённый  познавательный и </w:t>
      </w:r>
      <w:r w:rsidR="005652FD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художественно-эстетический опыт</w:t>
      </w:r>
    </w:p>
    <w:p w:rsidR="00CD47F8" w:rsidRPr="00AA4550" w:rsidRDefault="00985E17" w:rsidP="00AA4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p w:rsidR="00875803" w:rsidRDefault="00985E17" w:rsidP="00AA455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 беседует  с  родителями: рассказывает, чем занимались, как вели себя, самочувствие  ребёнка, настроение, даёт советы  о  воспитании детей, Также можно дать рекомендации  родителям по рациональному питанию, закаливанию, режиму дня, массажу</w:t>
      </w:r>
      <w:r w:rsidR="00875803" w:rsidRPr="00AA4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гимнастики. Причём, советы и рекомендации  должны  быть не  вообще о детях, а  о  конкретных детях.</w:t>
      </w:r>
    </w:p>
    <w:p w:rsidR="00AA4550" w:rsidRDefault="003E1D55" w:rsidP="00AA455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совместной и самостоятельной деятельности детей в ДОУ</w:t>
      </w:r>
    </w:p>
    <w:p w:rsidR="00AA4550" w:rsidRDefault="00AA4550" w:rsidP="00AA455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550" w:rsidRDefault="00AA4550" w:rsidP="00AA455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55" w:rsidRDefault="003E1D55" w:rsidP="00AA455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55" w:rsidRDefault="003E1D55" w:rsidP="00AA455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55" w:rsidRDefault="003E1D55" w:rsidP="00AA455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55" w:rsidRDefault="003E1D55" w:rsidP="00AA455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55" w:rsidRDefault="003E1D55" w:rsidP="00AA455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55" w:rsidRDefault="003E1D55" w:rsidP="00AA455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55" w:rsidRDefault="003E1D55" w:rsidP="00AA455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E1D55" w:rsidRPr="003E1D55" w:rsidRDefault="003E1D55" w:rsidP="003E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horzAnchor="margin" w:tblpXSpec="center" w:tblpY="-32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2551"/>
      </w:tblGrid>
      <w:tr w:rsidR="003E1D55" w:rsidRPr="003E1D55" w:rsidTr="003E1D55">
        <w:tc>
          <w:tcPr>
            <w:tcW w:w="4077" w:type="dxa"/>
          </w:tcPr>
          <w:p w:rsidR="003E1D55" w:rsidRPr="003E1D55" w:rsidRDefault="003E1D55" w:rsidP="003E1D55">
            <w:pPr>
              <w:tabs>
                <w:tab w:val="left" w:pos="32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Совместная деятельность воспитателя и детей</w:t>
            </w:r>
          </w:p>
        </w:tc>
        <w:tc>
          <w:tcPr>
            <w:tcW w:w="3686" w:type="dxa"/>
          </w:tcPr>
          <w:p w:rsidR="003E1D55" w:rsidRPr="003E1D55" w:rsidRDefault="003E1D55" w:rsidP="003E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551" w:type="dxa"/>
          </w:tcPr>
          <w:p w:rsidR="003E1D55" w:rsidRPr="003E1D55" w:rsidRDefault="003E1D55" w:rsidP="003E1D55">
            <w:pPr>
              <w:ind w:left="317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E1D55" w:rsidRPr="003E1D55" w:rsidTr="003E1D55">
        <w:tc>
          <w:tcPr>
            <w:tcW w:w="4077" w:type="dxa"/>
          </w:tcPr>
          <w:p w:rsidR="003E1D55" w:rsidRPr="003E1D55" w:rsidRDefault="003E1D55" w:rsidP="003E1D55">
            <w:pPr>
              <w:numPr>
                <w:ilvl w:val="0"/>
                <w:numId w:val="4"/>
              </w:numPr>
              <w:tabs>
                <w:tab w:val="left" w:pos="322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Игры (ежедневно)</w:t>
            </w:r>
          </w:p>
        </w:tc>
        <w:tc>
          <w:tcPr>
            <w:tcW w:w="3686" w:type="dxa"/>
            <w:vMerge w:val="restart"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 ( сюжетно-ролевые, дидактические, подвижные, настольно-печатные и др. игры)(ежедневно)</w:t>
            </w:r>
          </w:p>
        </w:tc>
        <w:tc>
          <w:tcPr>
            <w:tcW w:w="2551" w:type="dxa"/>
            <w:vMerge w:val="restart"/>
          </w:tcPr>
          <w:p w:rsidR="003E1D55" w:rsidRPr="003E1D55" w:rsidRDefault="003E1D55" w:rsidP="003E1D55">
            <w:pPr>
              <w:numPr>
                <w:ilvl w:val="0"/>
                <w:numId w:val="4"/>
              </w:numPr>
              <w:ind w:left="317"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3E1D55" w:rsidRPr="003E1D55" w:rsidRDefault="003E1D55" w:rsidP="003E1D55">
            <w:pPr>
              <w:numPr>
                <w:ilvl w:val="0"/>
                <w:numId w:val="4"/>
              </w:numPr>
              <w:ind w:left="317"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3E1D55" w:rsidRPr="003E1D55" w:rsidRDefault="003E1D55" w:rsidP="003E1D55">
            <w:pPr>
              <w:numPr>
                <w:ilvl w:val="0"/>
                <w:numId w:val="4"/>
              </w:numPr>
              <w:ind w:left="317"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3E1D55" w:rsidRPr="003E1D55" w:rsidRDefault="003E1D55" w:rsidP="003E1D55">
            <w:pPr>
              <w:numPr>
                <w:ilvl w:val="0"/>
                <w:numId w:val="4"/>
              </w:numPr>
              <w:ind w:left="317"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3E1D55" w:rsidRPr="003E1D55" w:rsidRDefault="003E1D55" w:rsidP="003E1D55">
            <w:pPr>
              <w:numPr>
                <w:ilvl w:val="0"/>
                <w:numId w:val="4"/>
              </w:numPr>
              <w:ind w:left="317"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  <w:p w:rsidR="003E1D55" w:rsidRPr="003E1D55" w:rsidRDefault="003E1D55" w:rsidP="003E1D55">
            <w:pPr>
              <w:numPr>
                <w:ilvl w:val="0"/>
                <w:numId w:val="4"/>
              </w:numPr>
              <w:ind w:left="317"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3E1D55" w:rsidRPr="003E1D55" w:rsidRDefault="003E1D55" w:rsidP="003E1D55">
            <w:pPr>
              <w:numPr>
                <w:ilvl w:val="0"/>
                <w:numId w:val="4"/>
              </w:numPr>
              <w:ind w:left="317"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Практикумы</w:t>
            </w:r>
          </w:p>
          <w:p w:rsidR="003E1D55" w:rsidRPr="003E1D55" w:rsidRDefault="003E1D55" w:rsidP="003E1D55">
            <w:pPr>
              <w:numPr>
                <w:ilvl w:val="0"/>
                <w:numId w:val="4"/>
              </w:numPr>
              <w:ind w:left="317"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</w:tr>
      <w:tr w:rsidR="003E1D55" w:rsidRPr="003E1D55" w:rsidTr="003E1D55">
        <w:tc>
          <w:tcPr>
            <w:tcW w:w="4077" w:type="dxa"/>
          </w:tcPr>
          <w:p w:rsidR="003E1D55" w:rsidRPr="003E1D55" w:rsidRDefault="003E1D55" w:rsidP="003E1D55">
            <w:pPr>
              <w:numPr>
                <w:ilvl w:val="0"/>
                <w:numId w:val="1"/>
              </w:numPr>
              <w:tabs>
                <w:tab w:val="left" w:pos="322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Экскурсии (1 раз в месяц)</w:t>
            </w:r>
          </w:p>
        </w:tc>
        <w:tc>
          <w:tcPr>
            <w:tcW w:w="3686" w:type="dxa"/>
            <w:vMerge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E1D55" w:rsidRPr="003E1D55" w:rsidRDefault="003E1D55" w:rsidP="003E1D55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55" w:rsidRPr="003E1D55" w:rsidTr="003E1D55">
        <w:tc>
          <w:tcPr>
            <w:tcW w:w="4077" w:type="dxa"/>
          </w:tcPr>
          <w:p w:rsidR="003E1D55" w:rsidRPr="003E1D55" w:rsidRDefault="003E1D55" w:rsidP="003E1D55">
            <w:pPr>
              <w:numPr>
                <w:ilvl w:val="0"/>
                <w:numId w:val="1"/>
              </w:numPr>
              <w:tabs>
                <w:tab w:val="left" w:pos="322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Беседы (ежедневно)</w:t>
            </w:r>
          </w:p>
        </w:tc>
        <w:tc>
          <w:tcPr>
            <w:tcW w:w="3686" w:type="dxa"/>
            <w:vMerge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E1D55" w:rsidRPr="003E1D55" w:rsidRDefault="003E1D55" w:rsidP="003E1D55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55" w:rsidRPr="003E1D55" w:rsidTr="003E1D55">
        <w:tc>
          <w:tcPr>
            <w:tcW w:w="4077" w:type="dxa"/>
          </w:tcPr>
          <w:p w:rsidR="003E1D55" w:rsidRPr="003E1D55" w:rsidRDefault="003E1D55" w:rsidP="003E1D55">
            <w:pPr>
              <w:numPr>
                <w:ilvl w:val="0"/>
                <w:numId w:val="1"/>
              </w:numPr>
              <w:tabs>
                <w:tab w:val="left" w:pos="322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3E1D55" w:rsidRPr="003E1D55" w:rsidRDefault="003E1D55" w:rsidP="003E1D55">
            <w:pPr>
              <w:tabs>
                <w:tab w:val="left" w:pos="3223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(ежедневно)</w:t>
            </w:r>
          </w:p>
          <w:p w:rsidR="003E1D55" w:rsidRPr="003E1D55" w:rsidRDefault="003E1D55" w:rsidP="003E1D55">
            <w:pPr>
              <w:numPr>
                <w:ilvl w:val="0"/>
                <w:numId w:val="1"/>
              </w:numPr>
              <w:tabs>
                <w:tab w:val="left" w:pos="322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стихотворений(1 раз в 2 недели)</w:t>
            </w:r>
          </w:p>
          <w:p w:rsidR="003E1D55" w:rsidRPr="003E1D55" w:rsidRDefault="003E1D55" w:rsidP="003E1D55">
            <w:pPr>
              <w:numPr>
                <w:ilvl w:val="0"/>
                <w:numId w:val="1"/>
              </w:numPr>
              <w:tabs>
                <w:tab w:val="left" w:pos="322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Слушание сказок в аудиозаписи (ежедневно)</w:t>
            </w:r>
          </w:p>
          <w:p w:rsidR="003E1D55" w:rsidRPr="003E1D55" w:rsidRDefault="003E1D55" w:rsidP="003E1D55">
            <w:pPr>
              <w:numPr>
                <w:ilvl w:val="0"/>
                <w:numId w:val="1"/>
              </w:numPr>
              <w:tabs>
                <w:tab w:val="left" w:pos="322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музыки(2 раза в неделю)</w:t>
            </w:r>
          </w:p>
          <w:p w:rsidR="003E1D55" w:rsidRPr="003E1D55" w:rsidRDefault="003E1D55" w:rsidP="003E1D55">
            <w:pPr>
              <w:numPr>
                <w:ilvl w:val="0"/>
                <w:numId w:val="1"/>
              </w:numPr>
              <w:tabs>
                <w:tab w:val="left" w:pos="322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Театрализация, драматизация, инсценирование(1 раз в неделю)</w:t>
            </w:r>
          </w:p>
        </w:tc>
        <w:tc>
          <w:tcPr>
            <w:tcW w:w="3686" w:type="dxa"/>
            <w:vMerge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E1D55" w:rsidRPr="003E1D55" w:rsidRDefault="003E1D55" w:rsidP="003E1D55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55" w:rsidRPr="003E1D55" w:rsidTr="003E1D55">
        <w:tc>
          <w:tcPr>
            <w:tcW w:w="4077" w:type="dxa"/>
          </w:tcPr>
          <w:p w:rsidR="003E1D55" w:rsidRPr="003E1D55" w:rsidRDefault="003E1D55" w:rsidP="003E1D55">
            <w:pPr>
              <w:numPr>
                <w:ilvl w:val="0"/>
                <w:numId w:val="5"/>
              </w:numPr>
              <w:tabs>
                <w:tab w:val="left" w:pos="322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иллюстраций и пр. (ежедневно)</w:t>
            </w:r>
          </w:p>
        </w:tc>
        <w:tc>
          <w:tcPr>
            <w:tcW w:w="3686" w:type="dxa"/>
            <w:vMerge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E1D55" w:rsidRPr="003E1D55" w:rsidRDefault="003E1D55" w:rsidP="003E1D55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55" w:rsidRPr="003E1D55" w:rsidTr="003E1D55">
        <w:trPr>
          <w:trHeight w:val="571"/>
        </w:trPr>
        <w:tc>
          <w:tcPr>
            <w:tcW w:w="4077" w:type="dxa"/>
          </w:tcPr>
          <w:p w:rsidR="003E1D55" w:rsidRPr="003E1D55" w:rsidRDefault="003E1D55" w:rsidP="003E1D55">
            <w:pPr>
              <w:numPr>
                <w:ilvl w:val="0"/>
                <w:numId w:val="5"/>
              </w:numPr>
              <w:tabs>
                <w:tab w:val="left" w:pos="322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Праздники, досуги; вечера развлечений(2-3 раза  в неделю)</w:t>
            </w:r>
          </w:p>
          <w:p w:rsidR="003E1D55" w:rsidRPr="003E1D55" w:rsidRDefault="003E1D55" w:rsidP="003E1D55">
            <w:pPr>
              <w:numPr>
                <w:ilvl w:val="0"/>
                <w:numId w:val="5"/>
              </w:numPr>
              <w:tabs>
                <w:tab w:val="left" w:pos="322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Игры-забавы(для детей младшего возраста)</w:t>
            </w:r>
          </w:p>
        </w:tc>
        <w:tc>
          <w:tcPr>
            <w:tcW w:w="3686" w:type="dxa"/>
            <w:vMerge w:val="restart"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Художественно- творческая деятельность(лепка, аппликация, рисование, ручной труд, конструирование и пр.)</w:t>
            </w:r>
          </w:p>
          <w:p w:rsidR="003E1D55" w:rsidRPr="003E1D55" w:rsidRDefault="003E1D55" w:rsidP="003E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(2 раза в неделю)</w:t>
            </w:r>
          </w:p>
        </w:tc>
        <w:tc>
          <w:tcPr>
            <w:tcW w:w="2551" w:type="dxa"/>
            <w:vMerge/>
          </w:tcPr>
          <w:p w:rsidR="003E1D55" w:rsidRPr="003E1D55" w:rsidRDefault="003E1D55" w:rsidP="003E1D55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55" w:rsidRPr="003E1D55" w:rsidTr="003E1D55">
        <w:tc>
          <w:tcPr>
            <w:tcW w:w="4077" w:type="dxa"/>
          </w:tcPr>
          <w:p w:rsidR="003E1D55" w:rsidRPr="003E1D55" w:rsidRDefault="003E1D55" w:rsidP="003E1D55">
            <w:pPr>
              <w:numPr>
                <w:ilvl w:val="0"/>
                <w:numId w:val="5"/>
              </w:numPr>
              <w:tabs>
                <w:tab w:val="left" w:pos="322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упражнения (двигательная активность детей, игры-упражнения в уголке ФИЗО, соревнования( 1 раз в неделю); </w:t>
            </w:r>
          </w:p>
          <w:p w:rsidR="003E1D55" w:rsidRPr="003E1D55" w:rsidRDefault="003E1D55" w:rsidP="003E1D55">
            <w:pPr>
              <w:tabs>
                <w:tab w:val="left" w:pos="3223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игры, игровые упражнения                                                           (ежедневно)</w:t>
            </w:r>
          </w:p>
        </w:tc>
        <w:tc>
          <w:tcPr>
            <w:tcW w:w="3686" w:type="dxa"/>
            <w:vMerge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E1D55" w:rsidRPr="003E1D55" w:rsidRDefault="003E1D55" w:rsidP="003E1D55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55" w:rsidRPr="003E1D55" w:rsidTr="003E1D55">
        <w:tc>
          <w:tcPr>
            <w:tcW w:w="4077" w:type="dxa"/>
          </w:tcPr>
          <w:p w:rsidR="003E1D55" w:rsidRPr="003E1D55" w:rsidRDefault="003E1D55" w:rsidP="003E1D55">
            <w:pPr>
              <w:numPr>
                <w:ilvl w:val="0"/>
                <w:numId w:val="6"/>
              </w:numPr>
              <w:tabs>
                <w:tab w:val="left" w:pos="322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Художественно-продуктивная деятельность  (лепка, аппликация, рисование, а в старших группах и ручной труд) (2 раза в неделю)</w:t>
            </w:r>
          </w:p>
        </w:tc>
        <w:tc>
          <w:tcPr>
            <w:tcW w:w="3686" w:type="dxa"/>
            <w:vMerge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E1D55" w:rsidRPr="003E1D55" w:rsidRDefault="003E1D55" w:rsidP="003E1D55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55" w:rsidRPr="003E1D55" w:rsidTr="003E1D55">
        <w:tc>
          <w:tcPr>
            <w:tcW w:w="4077" w:type="dxa"/>
          </w:tcPr>
          <w:p w:rsidR="003E1D55" w:rsidRPr="003E1D55" w:rsidRDefault="003E1D55" w:rsidP="003E1D55">
            <w:pPr>
              <w:numPr>
                <w:ilvl w:val="0"/>
                <w:numId w:val="6"/>
              </w:numPr>
              <w:tabs>
                <w:tab w:val="left" w:pos="322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686" w:type="dxa"/>
            <w:vMerge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E1D55" w:rsidRPr="003E1D55" w:rsidRDefault="003E1D55" w:rsidP="003E1D55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55" w:rsidRPr="003E1D55" w:rsidTr="003E1D55">
        <w:tc>
          <w:tcPr>
            <w:tcW w:w="4077" w:type="dxa"/>
          </w:tcPr>
          <w:p w:rsidR="003E1D55" w:rsidRPr="003E1D55" w:rsidRDefault="003E1D55" w:rsidP="003E1D55">
            <w:pPr>
              <w:numPr>
                <w:ilvl w:val="0"/>
                <w:numId w:val="6"/>
              </w:numPr>
              <w:tabs>
                <w:tab w:val="left" w:pos="322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 (уборка групповой комнаты во всех возрастных группах -1 раз в неделю, починка книг, пособий);</w:t>
            </w:r>
          </w:p>
          <w:p w:rsidR="003E1D55" w:rsidRPr="003E1D55" w:rsidRDefault="003E1D55" w:rsidP="003E1D55">
            <w:pPr>
              <w:numPr>
                <w:ilvl w:val="0"/>
                <w:numId w:val="6"/>
              </w:numPr>
              <w:tabs>
                <w:tab w:val="left" w:pos="322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Мытьё игрушек (ежедневно);</w:t>
            </w:r>
          </w:p>
        </w:tc>
        <w:tc>
          <w:tcPr>
            <w:tcW w:w="3686" w:type="dxa"/>
            <w:vMerge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E1D55" w:rsidRPr="003E1D55" w:rsidRDefault="003E1D55" w:rsidP="003E1D55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55" w:rsidRPr="003E1D55" w:rsidTr="003E1D55">
        <w:tc>
          <w:tcPr>
            <w:tcW w:w="4077" w:type="dxa"/>
          </w:tcPr>
          <w:p w:rsidR="003E1D55" w:rsidRPr="003E1D55" w:rsidRDefault="003E1D55" w:rsidP="003E1D55">
            <w:pPr>
              <w:numPr>
                <w:ilvl w:val="0"/>
                <w:numId w:val="6"/>
              </w:numPr>
              <w:tabs>
                <w:tab w:val="left" w:pos="322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     ( опыты, эксперименты, исследования предметов)</w:t>
            </w:r>
          </w:p>
        </w:tc>
        <w:tc>
          <w:tcPr>
            <w:tcW w:w="3686" w:type="dxa"/>
            <w:vMerge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E1D55" w:rsidRPr="003E1D55" w:rsidRDefault="003E1D55" w:rsidP="003E1D55">
            <w:pPr>
              <w:ind w:left="31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D55" w:rsidRDefault="003E1D55" w:rsidP="00AA455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55" w:rsidRPr="00AA4550" w:rsidRDefault="003E1D55" w:rsidP="00AA455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1D55" w:rsidRPr="00AA4550" w:rsidSect="00D91078">
      <w:pgSz w:w="11906" w:h="16838"/>
      <w:pgMar w:top="709" w:right="566" w:bottom="709" w:left="1134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870" w:rsidRDefault="004A5870" w:rsidP="006A22E4">
      <w:pPr>
        <w:spacing w:after="0" w:line="240" w:lineRule="auto"/>
      </w:pPr>
      <w:r>
        <w:separator/>
      </w:r>
    </w:p>
  </w:endnote>
  <w:endnote w:type="continuationSeparator" w:id="0">
    <w:p w:rsidR="004A5870" w:rsidRDefault="004A5870" w:rsidP="006A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870" w:rsidRDefault="004A5870" w:rsidP="006A22E4">
      <w:pPr>
        <w:spacing w:after="0" w:line="240" w:lineRule="auto"/>
      </w:pPr>
      <w:r>
        <w:separator/>
      </w:r>
    </w:p>
  </w:footnote>
  <w:footnote w:type="continuationSeparator" w:id="0">
    <w:p w:rsidR="004A5870" w:rsidRDefault="004A5870" w:rsidP="006A2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1.25pt;height:11.25pt" o:bullet="t">
        <v:imagedata r:id="rId1" o:title="msoA326"/>
      </v:shape>
    </w:pict>
  </w:numPicBullet>
  <w:abstractNum w:abstractNumId="0" w15:restartNumberingAfterBreak="0">
    <w:nsid w:val="0E8C33D3"/>
    <w:multiLevelType w:val="multilevel"/>
    <w:tmpl w:val="B6E0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F617E"/>
    <w:multiLevelType w:val="hybridMultilevel"/>
    <w:tmpl w:val="D37267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EB6FB4"/>
    <w:multiLevelType w:val="hybridMultilevel"/>
    <w:tmpl w:val="16F29C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C513B7"/>
    <w:multiLevelType w:val="hybridMultilevel"/>
    <w:tmpl w:val="17E87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817F4"/>
    <w:multiLevelType w:val="hybridMultilevel"/>
    <w:tmpl w:val="208CE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73ABF"/>
    <w:multiLevelType w:val="multilevel"/>
    <w:tmpl w:val="F0EC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A62508"/>
    <w:multiLevelType w:val="hybridMultilevel"/>
    <w:tmpl w:val="B5BA2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B58DF"/>
    <w:multiLevelType w:val="hybridMultilevel"/>
    <w:tmpl w:val="3232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70079"/>
    <w:multiLevelType w:val="hybridMultilevel"/>
    <w:tmpl w:val="9FB2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A3590"/>
    <w:multiLevelType w:val="hybridMultilevel"/>
    <w:tmpl w:val="C492B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717A8"/>
    <w:multiLevelType w:val="hybridMultilevel"/>
    <w:tmpl w:val="FB78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276D1"/>
    <w:multiLevelType w:val="hybridMultilevel"/>
    <w:tmpl w:val="16201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CED5ECF"/>
    <w:multiLevelType w:val="hybridMultilevel"/>
    <w:tmpl w:val="E48C58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04BF0"/>
    <w:multiLevelType w:val="hybridMultilevel"/>
    <w:tmpl w:val="065E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13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59"/>
    <w:rsid w:val="00011368"/>
    <w:rsid w:val="000266BB"/>
    <w:rsid w:val="00051EC3"/>
    <w:rsid w:val="00091831"/>
    <w:rsid w:val="000B1160"/>
    <w:rsid w:val="000D277F"/>
    <w:rsid w:val="001F11B3"/>
    <w:rsid w:val="002522D0"/>
    <w:rsid w:val="002556AB"/>
    <w:rsid w:val="0029356F"/>
    <w:rsid w:val="002B40A4"/>
    <w:rsid w:val="00386B77"/>
    <w:rsid w:val="003B2C0B"/>
    <w:rsid w:val="003E1D55"/>
    <w:rsid w:val="00447323"/>
    <w:rsid w:val="0044789D"/>
    <w:rsid w:val="00470194"/>
    <w:rsid w:val="00492B19"/>
    <w:rsid w:val="004A4002"/>
    <w:rsid w:val="004A5870"/>
    <w:rsid w:val="004C4767"/>
    <w:rsid w:val="004F7FA4"/>
    <w:rsid w:val="00503B3B"/>
    <w:rsid w:val="00503D8D"/>
    <w:rsid w:val="00525B6B"/>
    <w:rsid w:val="00541571"/>
    <w:rsid w:val="005544C8"/>
    <w:rsid w:val="005622CD"/>
    <w:rsid w:val="00565059"/>
    <w:rsid w:val="005652FD"/>
    <w:rsid w:val="00585FCE"/>
    <w:rsid w:val="00594C61"/>
    <w:rsid w:val="005A7446"/>
    <w:rsid w:val="005B5F93"/>
    <w:rsid w:val="005C45E4"/>
    <w:rsid w:val="006465B3"/>
    <w:rsid w:val="0066226C"/>
    <w:rsid w:val="00670F96"/>
    <w:rsid w:val="00691902"/>
    <w:rsid w:val="006A22E4"/>
    <w:rsid w:val="007933DB"/>
    <w:rsid w:val="007A7CDB"/>
    <w:rsid w:val="007D40CA"/>
    <w:rsid w:val="00807137"/>
    <w:rsid w:val="008204C9"/>
    <w:rsid w:val="0087503E"/>
    <w:rsid w:val="00875803"/>
    <w:rsid w:val="008800F7"/>
    <w:rsid w:val="008901CD"/>
    <w:rsid w:val="008C54F9"/>
    <w:rsid w:val="008E501B"/>
    <w:rsid w:val="008E68F8"/>
    <w:rsid w:val="0097143B"/>
    <w:rsid w:val="00985E17"/>
    <w:rsid w:val="00996649"/>
    <w:rsid w:val="00A17AFA"/>
    <w:rsid w:val="00A41D66"/>
    <w:rsid w:val="00A75B97"/>
    <w:rsid w:val="00A75E3C"/>
    <w:rsid w:val="00A76C90"/>
    <w:rsid w:val="00AA4550"/>
    <w:rsid w:val="00AB5365"/>
    <w:rsid w:val="00AC25D4"/>
    <w:rsid w:val="00AE3DA2"/>
    <w:rsid w:val="00BE3621"/>
    <w:rsid w:val="00C75AE9"/>
    <w:rsid w:val="00C9253D"/>
    <w:rsid w:val="00CD47F8"/>
    <w:rsid w:val="00CF43BB"/>
    <w:rsid w:val="00D11646"/>
    <w:rsid w:val="00D15DFC"/>
    <w:rsid w:val="00D2399E"/>
    <w:rsid w:val="00D33C16"/>
    <w:rsid w:val="00D45717"/>
    <w:rsid w:val="00D57182"/>
    <w:rsid w:val="00D91078"/>
    <w:rsid w:val="00DA715A"/>
    <w:rsid w:val="00DE69BA"/>
    <w:rsid w:val="00E15EC2"/>
    <w:rsid w:val="00E608E6"/>
    <w:rsid w:val="00E67ABA"/>
    <w:rsid w:val="00EA77A0"/>
    <w:rsid w:val="00EB5B17"/>
    <w:rsid w:val="00ED3032"/>
    <w:rsid w:val="00F13F5D"/>
    <w:rsid w:val="00F558D7"/>
    <w:rsid w:val="00F55DFD"/>
    <w:rsid w:val="00F77AC9"/>
    <w:rsid w:val="00F87A1B"/>
    <w:rsid w:val="00F921F6"/>
    <w:rsid w:val="00FB53D4"/>
    <w:rsid w:val="00FC1DA9"/>
    <w:rsid w:val="00FC7BC4"/>
    <w:rsid w:val="00FC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0822"/>
  <w15:docId w15:val="{777BD976-FAAF-4EA7-8ECF-2817902C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0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22E4"/>
  </w:style>
  <w:style w:type="paragraph" w:styleId="a7">
    <w:name w:val="footer"/>
    <w:basedOn w:val="a"/>
    <w:link w:val="a8"/>
    <w:uiPriority w:val="99"/>
    <w:unhideWhenUsed/>
    <w:rsid w:val="006A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22E4"/>
  </w:style>
  <w:style w:type="paragraph" w:customStyle="1" w:styleId="Style2">
    <w:name w:val="Style2"/>
    <w:basedOn w:val="a"/>
    <w:uiPriority w:val="99"/>
    <w:rsid w:val="008E501B"/>
    <w:pPr>
      <w:widowControl w:val="0"/>
      <w:autoSpaceDE w:val="0"/>
      <w:autoSpaceDN w:val="0"/>
      <w:adjustRightInd w:val="0"/>
      <w:spacing w:after="0" w:line="251" w:lineRule="exact"/>
      <w:ind w:firstLine="230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E501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E501B"/>
    <w:rPr>
      <w:rFonts w:ascii="Trebuchet MS" w:hAnsi="Trebuchet MS" w:cs="Trebuchet MS"/>
      <w:sz w:val="16"/>
      <w:szCs w:val="16"/>
    </w:rPr>
  </w:style>
  <w:style w:type="paragraph" w:styleId="a9">
    <w:name w:val="No Spacing"/>
    <w:uiPriority w:val="1"/>
    <w:qFormat/>
    <w:rsid w:val="00503B3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6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2F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E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747C-8008-4B18-BAAA-88017BE3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User</cp:lastModifiedBy>
  <cp:revision>2</cp:revision>
  <cp:lastPrinted>2018-04-27T05:25:00Z</cp:lastPrinted>
  <dcterms:created xsi:type="dcterms:W3CDTF">2018-04-27T05:26:00Z</dcterms:created>
  <dcterms:modified xsi:type="dcterms:W3CDTF">2018-04-27T05:26:00Z</dcterms:modified>
</cp:coreProperties>
</file>