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51" w:rsidRDefault="00B76251" w:rsidP="00B7625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Преемственность в работе МКДОУ д/с № 432 и СОШ № 15</w:t>
      </w:r>
    </w:p>
    <w:p w:rsidR="00B76251" w:rsidRDefault="00B76251" w:rsidP="00B76251">
      <w:pPr>
        <w:jc w:val="center"/>
        <w:rPr>
          <w:b/>
          <w:color w:val="FF0000"/>
          <w:sz w:val="16"/>
          <w:szCs w:val="16"/>
        </w:rPr>
      </w:pPr>
    </w:p>
    <w:tbl>
      <w:tblPr>
        <w:tblW w:w="14458" w:type="dxa"/>
        <w:tblInd w:w="392" w:type="dxa"/>
        <w:tblLook w:val="01E0" w:firstRow="1" w:lastRow="1" w:firstColumn="1" w:lastColumn="1" w:noHBand="0" w:noVBand="0"/>
      </w:tblPr>
      <w:tblGrid>
        <w:gridCol w:w="2410"/>
        <w:gridCol w:w="12048"/>
      </w:tblGrid>
      <w:tr w:rsidR="00B76251" w:rsidTr="00B76251">
        <w:tc>
          <w:tcPr>
            <w:tcW w:w="241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664E82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204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664E82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Школа № 15</w:t>
            </w:r>
          </w:p>
        </w:tc>
      </w:tr>
      <w:tr w:rsidR="00B76251" w:rsidTr="00B76251">
        <w:tc>
          <w:tcPr>
            <w:tcW w:w="2410" w:type="dxa"/>
            <w:shd w:val="clear" w:color="auto" w:fill="EAF1DD"/>
            <w:hideMark/>
          </w:tcPr>
          <w:p w:rsidR="00B76251" w:rsidRDefault="00B76251">
            <w:pPr>
              <w:spacing w:before="120"/>
              <w:ind w:left="72" w:hanging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2048" w:type="dxa"/>
            <w:shd w:val="clear" w:color="auto" w:fill="EAF1DD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Круглый стол в рамках преемственности непрерывного образования, составление плана совместной работы.</w:t>
            </w:r>
          </w:p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*Экскурсия детей детского сада на торжественную линейку «День знаний», поздравление учащихся и учителей. Группа </w:t>
            </w:r>
            <w:proofErr w:type="gramStart"/>
            <w:r>
              <w:rPr>
                <w:bCs/>
                <w:sz w:val="28"/>
                <w:szCs w:val="28"/>
              </w:rPr>
              <w:t>№  9</w:t>
            </w:r>
            <w:proofErr w:type="gramEnd"/>
            <w:r>
              <w:rPr>
                <w:bCs/>
                <w:sz w:val="28"/>
                <w:szCs w:val="28"/>
              </w:rPr>
              <w:t>, 10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F5F8EE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2048" w:type="dxa"/>
            <w:shd w:val="clear" w:color="auto" w:fill="F5F8EE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компьютерный кабинет, игры с компьютером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EAF1DD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2048" w:type="dxa"/>
            <w:shd w:val="clear" w:color="auto" w:fill="EAF1DD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библиотеку школы, театрализованная сказка для детей.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F5F8EE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048" w:type="dxa"/>
            <w:shd w:val="clear" w:color="auto" w:fill="F5F8EE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снежных построек учащихся школ на территории детского сада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EAF1DD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2048" w:type="dxa"/>
            <w:shd w:val="clear" w:color="auto" w:fill="EAF1DD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Концерт творческих групп школы</w:t>
            </w:r>
          </w:p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Посещение спортивного зала на тренировку борцов.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F5F8EE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2048" w:type="dxa"/>
            <w:shd w:val="clear" w:color="auto" w:fill="F5F8EE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Совместный спортивный праздник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EAF1DD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048" w:type="dxa"/>
            <w:shd w:val="clear" w:color="auto" w:fill="EAF1DD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Взаимопосещение</w:t>
            </w:r>
            <w:proofErr w:type="spellEnd"/>
            <w:r>
              <w:rPr>
                <w:bCs/>
                <w:sz w:val="28"/>
                <w:szCs w:val="28"/>
              </w:rPr>
              <w:t xml:space="preserve"> воспитателями групп и учителями школы уроков/занятий по познавательному развитию, окружающему миру, ОБЖ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shd w:val="clear" w:color="auto" w:fill="F5F8EE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2048" w:type="dxa"/>
            <w:shd w:val="clear" w:color="auto" w:fill="F5F8EE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Родительское собрание под девизом «Ваш ребенок идет в школу» (директор, психолог и завуч школы)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B76251" w:rsidTr="00B76251">
        <w:tc>
          <w:tcPr>
            <w:tcW w:w="24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76251" w:rsidRDefault="00B7625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20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Экскурсия в музей «Боевой славы». Группа № </w:t>
            </w:r>
            <w:proofErr w:type="gramStart"/>
            <w:r>
              <w:rPr>
                <w:bCs/>
                <w:sz w:val="28"/>
                <w:szCs w:val="28"/>
              </w:rPr>
              <w:t>7,  9</w:t>
            </w:r>
            <w:proofErr w:type="gramEnd"/>
            <w:r>
              <w:rPr>
                <w:bCs/>
                <w:sz w:val="28"/>
                <w:szCs w:val="28"/>
              </w:rPr>
              <w:t>, 10, 14</w:t>
            </w:r>
          </w:p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Пресс-конференция. Анализ проделанной работы.</w:t>
            </w:r>
          </w:p>
          <w:p w:rsidR="00B76251" w:rsidRDefault="00B76251">
            <w:pPr>
              <w:spacing w:before="120"/>
              <w:rPr>
                <w:bCs/>
                <w:sz w:val="16"/>
                <w:szCs w:val="16"/>
              </w:rPr>
            </w:pPr>
          </w:p>
        </w:tc>
      </w:tr>
    </w:tbl>
    <w:p w:rsidR="00B76251" w:rsidRDefault="00B76251" w:rsidP="00B76251">
      <w:pPr>
        <w:rPr>
          <w:color w:val="FF0000"/>
        </w:rPr>
      </w:pPr>
    </w:p>
    <w:p w:rsidR="00B76251" w:rsidRDefault="00B76251" w:rsidP="00B76251">
      <w:pPr>
        <w:rPr>
          <w:color w:val="FF0000"/>
        </w:rPr>
      </w:pPr>
    </w:p>
    <w:p w:rsidR="00B76251" w:rsidRDefault="00B76251" w:rsidP="00B7625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Преемственность в работе МКДОУ д/с № 432 и СОШ № 187</w:t>
      </w:r>
    </w:p>
    <w:p w:rsidR="00B76251" w:rsidRDefault="00B76251" w:rsidP="00B76251">
      <w:pPr>
        <w:jc w:val="center"/>
        <w:rPr>
          <w:b/>
          <w:color w:val="FF0000"/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2693"/>
        <w:gridCol w:w="12049"/>
      </w:tblGrid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ind w:left="72" w:hanging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Круглый стол в рамках преемственности непрерывного образования, составление плана совместной работы.</w:t>
            </w:r>
          </w:p>
          <w:p w:rsidR="00B76251" w:rsidRDefault="00B76251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Экскурсия детей детского сада на торжественную линейку «День знаний», поздравление учащихся и учителей. Группа №  14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*Экскурсия в библиотеку школы, театрализованная сказка для детей.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*Викторина для дошкольников «Герои сказок»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Экскурсия в компьютерный кабинет, игры с компьютером</w:t>
            </w:r>
          </w:p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Родительское собрание под девизом «Ваш ребенок идет в школу» (директор, психолог и завуч школы)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*Круглый стол</w:t>
            </w:r>
            <w:r>
              <w:rPr>
                <w:bCs/>
                <w:sz w:val="28"/>
                <w:szCs w:val="28"/>
              </w:rPr>
              <w:t xml:space="preserve"> ПРЕЕМСТВЕННОСТЬ В РАБОТЕ ДОУ И ШКОЛЫ ПРИ ПОДГОТОВКЕ ДЕТЕЙ С ОСОБЫМИ ОБРАЗОВАТЕЛЬНЫМИ ПОТРЕБНОСТЯМИ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*Совместный спортивный праздник 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BCAA2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Концерт творческих групп школы</w:t>
            </w:r>
          </w:p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Посещение спортивного зала на тренировку борцов.</w:t>
            </w:r>
          </w:p>
        </w:tc>
      </w:tr>
      <w:tr w:rsidR="00B76251" w:rsidTr="00B76251">
        <w:tc>
          <w:tcPr>
            <w:tcW w:w="2693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204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proofErr w:type="spellStart"/>
            <w:r>
              <w:rPr>
                <w:bCs/>
                <w:sz w:val="28"/>
                <w:szCs w:val="28"/>
              </w:rPr>
              <w:t>Взаимопосещение</w:t>
            </w:r>
            <w:proofErr w:type="spellEnd"/>
            <w:r>
              <w:rPr>
                <w:bCs/>
                <w:sz w:val="28"/>
                <w:szCs w:val="28"/>
              </w:rPr>
              <w:t xml:space="preserve"> воспитателями групп и учителями школы уроков/занятий по познавательному развитию, окружающему миру, ОБЖ (4 класс)</w:t>
            </w:r>
          </w:p>
        </w:tc>
      </w:tr>
      <w:tr w:rsidR="00B76251" w:rsidTr="00B76251">
        <w:tc>
          <w:tcPr>
            <w:tcW w:w="2693" w:type="dxa"/>
            <w:tcBorders>
              <w:top w:val="single" w:sz="1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2049" w:type="dxa"/>
            <w:tcBorders>
              <w:top w:val="single" w:sz="1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hideMark/>
          </w:tcPr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*Экскурсия в школу: кабинет директора, спортивный зал, кабинет домоводства, столовая, игротека.</w:t>
            </w:r>
            <w:bookmarkStart w:id="0" w:name="_GoBack"/>
            <w:bookmarkEnd w:id="0"/>
          </w:p>
          <w:p w:rsidR="00B76251" w:rsidRDefault="00B76251">
            <w:pPr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* Пресс-конференция. Анализ проделанной работы. </w:t>
            </w:r>
          </w:p>
        </w:tc>
      </w:tr>
    </w:tbl>
    <w:p w:rsidR="00B76251" w:rsidRDefault="00B76251" w:rsidP="00B76251">
      <w:pPr>
        <w:ind w:left="540"/>
        <w:jc w:val="center"/>
        <w:rPr>
          <w:b/>
          <w:color w:val="FF0000"/>
          <w:sz w:val="32"/>
          <w:szCs w:val="32"/>
        </w:rPr>
      </w:pPr>
    </w:p>
    <w:p w:rsidR="00B76251" w:rsidRDefault="00B76251" w:rsidP="00B76251">
      <w:pPr>
        <w:jc w:val="center"/>
        <w:rPr>
          <w:b/>
          <w:sz w:val="28"/>
          <w:szCs w:val="28"/>
        </w:rPr>
      </w:pPr>
    </w:p>
    <w:p w:rsidR="00B76251" w:rsidRDefault="00B76251" w:rsidP="00B76251">
      <w:pPr>
        <w:jc w:val="center"/>
        <w:rPr>
          <w:b/>
          <w:sz w:val="28"/>
          <w:szCs w:val="28"/>
        </w:rPr>
      </w:pPr>
    </w:p>
    <w:p w:rsidR="00721D07" w:rsidRDefault="00721D07"/>
    <w:sectPr w:rsidR="00721D07" w:rsidSect="00B76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A"/>
    <w:rsid w:val="00721D07"/>
    <w:rsid w:val="00B76251"/>
    <w:rsid w:val="00D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FACA"/>
  <w15:chartTrackingRefBased/>
  <w15:docId w15:val="{86ADEC2C-494B-4EA2-B688-FF27808F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2017-07-14T03:50:00Z</dcterms:created>
  <dcterms:modified xsi:type="dcterms:W3CDTF">2017-07-14T03:51:00Z</dcterms:modified>
</cp:coreProperties>
</file>